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283" w:leftChars="-135" w:firstLine="345" w:firstLineChars="78"/>
        <w:jc w:val="center"/>
        <w:textAlignment w:val="auto"/>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龙岩城市发展集团有限公司</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sz w:val="44"/>
          <w:szCs w:val="44"/>
          <w:lang w:eastAsia="zh-CN"/>
        </w:rPr>
        <w:t>关于企业债</w:t>
      </w:r>
      <w:r>
        <w:rPr>
          <w:rFonts w:hint="eastAsia" w:ascii="方正小标宋简体" w:hAnsi="方正小标宋简体" w:eastAsia="方正小标宋简体" w:cs="方正小标宋简体"/>
          <w:b/>
          <w:sz w:val="44"/>
          <w:szCs w:val="44"/>
          <w:lang w:val="en-US" w:eastAsia="zh-CN"/>
        </w:rPr>
        <w:t>AAA担保公司</w:t>
      </w:r>
      <w:r>
        <w:rPr>
          <w:rFonts w:hint="eastAsia" w:ascii="方正小标宋简体" w:hAnsi="方正小标宋简体" w:eastAsia="方正小标宋简体" w:cs="方正小标宋简体"/>
          <w:b/>
          <w:color w:val="000000"/>
          <w:kern w:val="0"/>
          <w:sz w:val="44"/>
          <w:szCs w:val="44"/>
          <w:lang w:eastAsia="zh-CN"/>
        </w:rPr>
        <w:t>机构比选</w:t>
      </w:r>
      <w:r>
        <w:rPr>
          <w:rFonts w:hint="eastAsia" w:ascii="方正小标宋简体" w:hAnsi="方正小标宋简体" w:eastAsia="方正小标宋简体" w:cs="方正小标宋简体"/>
          <w:b/>
          <w:color w:val="000000"/>
          <w:kern w:val="0"/>
          <w:sz w:val="44"/>
          <w:szCs w:val="44"/>
        </w:rPr>
        <w:t>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eastAsia="zh-CN"/>
        </w:rPr>
        <w:t>我司拟发行</w:t>
      </w:r>
      <w:r>
        <w:rPr>
          <w:rFonts w:hint="eastAsia" w:ascii="仿宋_GB2312" w:eastAsia="仿宋_GB2312"/>
          <w:sz w:val="32"/>
          <w:szCs w:val="32"/>
          <w:lang w:val="en-US" w:eastAsia="zh-CN"/>
        </w:rPr>
        <w:t>企业债，</w:t>
      </w:r>
      <w:r>
        <w:rPr>
          <w:rFonts w:hint="eastAsia" w:ascii="仿宋_GB2312" w:hAnsi="仿宋_GB2312" w:eastAsia="仿宋_GB2312" w:cs="仿宋_GB2312"/>
          <w:color w:val="000000"/>
          <w:kern w:val="0"/>
          <w:sz w:val="32"/>
          <w:szCs w:val="32"/>
          <w:lang w:eastAsia="zh-CN"/>
        </w:rPr>
        <w:t>根据窗口指导意见，</w:t>
      </w:r>
      <w:r>
        <w:rPr>
          <w:rFonts w:hint="eastAsia" w:ascii="仿宋_GB2312" w:hAnsi="仿宋_GB2312" w:eastAsia="仿宋_GB2312" w:cs="仿宋_GB2312"/>
          <w:color w:val="000000"/>
          <w:kern w:val="0"/>
          <w:sz w:val="32"/>
          <w:szCs w:val="32"/>
          <w:lang w:val="en-US" w:eastAsia="zh-CN"/>
        </w:rPr>
        <w:t>企业</w:t>
      </w:r>
      <w:r>
        <w:rPr>
          <w:rFonts w:hint="eastAsia" w:ascii="仿宋_GB2312" w:hAnsi="仿宋_GB2312" w:eastAsia="仿宋_GB2312" w:cs="仿宋_GB2312"/>
          <w:color w:val="000000"/>
          <w:kern w:val="0"/>
          <w:sz w:val="32"/>
          <w:szCs w:val="32"/>
          <w:lang w:eastAsia="zh-CN"/>
        </w:rPr>
        <w:t>发行企业债需</w:t>
      </w:r>
      <w:r>
        <w:rPr>
          <w:rFonts w:hint="eastAsia" w:ascii="仿宋_GB2312" w:hAnsi="仿宋_GB2312" w:eastAsia="仿宋_GB2312" w:cs="仿宋_GB2312"/>
          <w:color w:val="000000"/>
          <w:kern w:val="0"/>
          <w:sz w:val="32"/>
          <w:szCs w:val="32"/>
          <w:lang w:val="en-US" w:eastAsia="zh-CN"/>
        </w:rPr>
        <w:t>AAA专业担保公司进行担保</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我司</w:t>
      </w:r>
      <w:r>
        <w:rPr>
          <w:rFonts w:hint="eastAsia" w:ascii="仿宋_GB2312" w:hAnsi="仿宋_GB2312" w:eastAsia="仿宋_GB2312" w:cs="仿宋_GB2312"/>
          <w:color w:val="000000"/>
          <w:kern w:val="0"/>
          <w:sz w:val="32"/>
          <w:szCs w:val="32"/>
        </w:rPr>
        <w:t>拟以公开方式择优选取</w:t>
      </w:r>
      <w:r>
        <w:rPr>
          <w:rFonts w:hint="eastAsia" w:ascii="仿宋_GB2312" w:hAnsi="仿宋_GB2312" w:eastAsia="仿宋_GB2312" w:cs="仿宋_GB2312"/>
          <w:color w:val="000000"/>
          <w:kern w:val="0"/>
          <w:sz w:val="32"/>
          <w:szCs w:val="32"/>
          <w:lang w:val="en-US" w:eastAsia="zh-CN"/>
        </w:rPr>
        <w:t>AAA专业担保公司</w:t>
      </w:r>
      <w:r>
        <w:rPr>
          <w:rFonts w:hint="eastAsia" w:ascii="仿宋_GB2312" w:hAnsi="仿宋_GB2312" w:eastAsia="仿宋_GB2312" w:cs="仿宋_GB2312"/>
          <w:color w:val="000000"/>
          <w:kern w:val="0"/>
          <w:sz w:val="32"/>
          <w:szCs w:val="32"/>
        </w:rPr>
        <w:t>，现将选取方案拟定如下</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比选方式</w:t>
      </w:r>
      <w:r>
        <w:rPr>
          <w:rFonts w:hint="eastAsia" w:ascii="黑体" w:hAnsi="黑体" w:eastAsia="黑体" w:cs="黑体"/>
          <w:sz w:val="32"/>
          <w:szCs w:val="32"/>
        </w:rPr>
        <w:t>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鉴于专业担保公司的行业特性，本次比选以发出邀请的方式，邀请</w:t>
      </w:r>
      <w:r>
        <w:rPr>
          <w:rFonts w:hint="eastAsia" w:ascii="仿宋_GB2312" w:hAnsi="仿宋_GB2312" w:eastAsia="仿宋_GB2312" w:cs="仿宋_GB2312"/>
          <w:sz w:val="32"/>
          <w:szCs w:val="32"/>
          <w:lang w:eastAsia="zh-CN"/>
        </w:rPr>
        <w:t>有意向</w:t>
      </w:r>
      <w:r>
        <w:rPr>
          <w:rFonts w:hint="eastAsia" w:ascii="仿宋_GB2312" w:hAnsi="仿宋_GB2312" w:eastAsia="仿宋_GB2312" w:cs="仿宋_GB2312"/>
          <w:sz w:val="32"/>
          <w:szCs w:val="32"/>
          <w:lang w:val="en-US" w:eastAsia="zh-CN"/>
        </w:rPr>
        <w:t>的专业</w:t>
      </w:r>
      <w:r>
        <w:rPr>
          <w:rFonts w:hint="eastAsia" w:ascii="仿宋_GB2312" w:hAnsi="仿宋_GB2312" w:eastAsia="仿宋_GB2312" w:cs="仿宋_GB2312"/>
          <w:sz w:val="32"/>
          <w:szCs w:val="32"/>
          <w:lang w:eastAsia="zh-CN"/>
        </w:rPr>
        <w:t>担保公司</w:t>
      </w:r>
      <w:r>
        <w:rPr>
          <w:rFonts w:hint="eastAsia" w:ascii="仿宋_GB2312" w:hAnsi="仿宋_GB2312" w:eastAsia="仿宋_GB2312" w:cs="仿宋_GB2312"/>
          <w:sz w:val="32"/>
          <w:szCs w:val="32"/>
          <w:lang w:val="en-US" w:eastAsia="zh-CN"/>
        </w:rPr>
        <w:t>参与此次比选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经</w:t>
      </w:r>
      <w:r>
        <w:rPr>
          <w:rFonts w:hint="eastAsia" w:ascii="仿宋_GB2312" w:hAnsi="仿宋_GB2312" w:eastAsia="仿宋_GB2312" w:cs="仿宋_GB2312"/>
          <w:sz w:val="32"/>
          <w:szCs w:val="32"/>
          <w:lang w:eastAsia="zh-CN"/>
        </w:rPr>
        <w:t>沟通</w:t>
      </w:r>
      <w:r>
        <w:rPr>
          <w:rFonts w:hint="eastAsia" w:ascii="仿宋_GB2312" w:hAnsi="仿宋_GB2312" w:eastAsia="仿宋_GB2312" w:cs="仿宋_GB2312"/>
          <w:sz w:val="32"/>
          <w:szCs w:val="32"/>
          <w:lang w:val="en-US" w:eastAsia="zh-CN"/>
        </w:rPr>
        <w:t>了解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目前有意向参与的专业担保公司</w:t>
      </w:r>
      <w:r>
        <w:rPr>
          <w:rFonts w:hint="eastAsia" w:ascii="仿宋_GB2312" w:hAnsi="仿宋_GB2312" w:eastAsia="仿宋_GB2312" w:cs="仿宋_GB2312"/>
          <w:sz w:val="32"/>
          <w:szCs w:val="32"/>
        </w:rPr>
        <w:t>主要有中证信用融资担保有限公司</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中债信用增进投资股份有限公司、</w:t>
      </w:r>
      <w:r>
        <w:rPr>
          <w:rFonts w:hint="eastAsia" w:ascii="仿宋_GB2312" w:hAnsi="仿宋_GB2312" w:eastAsia="仿宋_GB2312" w:cs="仿宋_GB2312"/>
          <w:color w:val="auto"/>
          <w:sz w:val="32"/>
          <w:szCs w:val="32"/>
          <w:highlight w:val="none"/>
        </w:rPr>
        <w:t>湖北省担保集团有限责任公司</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70C0"/>
          <w:sz w:val="32"/>
          <w:szCs w:val="32"/>
        </w:rPr>
        <w:t>　</w:t>
      </w:r>
      <w:r>
        <w:rPr>
          <w:rFonts w:hint="eastAsia" w:ascii="仿宋_GB2312" w:hAnsi="仿宋_GB2312" w:eastAsia="仿宋_GB2312" w:cs="仿宋_GB2312"/>
          <w:color w:val="0070C0"/>
          <w:sz w:val="32"/>
          <w:szCs w:val="32"/>
          <w:lang w:val="en-US" w:eastAsia="zh-CN"/>
        </w:rPr>
        <w:t xml:space="preserve"> </w:t>
      </w:r>
      <w:r>
        <w:rPr>
          <w:rFonts w:hint="eastAsia" w:ascii="黑体" w:hAnsi="黑体" w:eastAsia="黑体" w:cs="黑体"/>
          <w:color w:val="0070C0"/>
          <w:sz w:val="32"/>
          <w:szCs w:val="32"/>
          <w:lang w:val="en-US" w:eastAsia="zh-CN"/>
        </w:rPr>
        <w:t xml:space="preserve"> </w:t>
      </w:r>
      <w:r>
        <w:rPr>
          <w:rFonts w:hint="eastAsia" w:ascii="黑体" w:hAnsi="黑体" w:eastAsia="黑体" w:cs="黑体"/>
          <w:sz w:val="32"/>
          <w:szCs w:val="32"/>
        </w:rPr>
        <w:t>二、比选方法和</w:t>
      </w:r>
      <w:r>
        <w:rPr>
          <w:rFonts w:hint="eastAsia" w:ascii="黑体" w:hAnsi="黑体" w:eastAsia="黑体" w:cs="黑体"/>
          <w:sz w:val="32"/>
          <w:szCs w:val="32"/>
          <w:lang w:val="en-US" w:eastAsia="zh-CN"/>
        </w:rPr>
        <w:t>递交方式</w:t>
      </w:r>
      <w:r>
        <w:rPr>
          <w:rFonts w:hint="eastAsia" w:ascii="黑体" w:hAnsi="黑体" w:eastAsia="黑体" w:cs="黑体"/>
          <w:sz w:val="32"/>
          <w:szCs w:val="32"/>
        </w:rPr>
        <w:t>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比选方法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我司</w:t>
      </w:r>
      <w:r>
        <w:rPr>
          <w:rFonts w:hint="eastAsia" w:ascii="仿宋_GB2312" w:hAnsi="仿宋_GB2312" w:eastAsia="仿宋_GB2312" w:cs="仿宋_GB2312"/>
          <w:sz w:val="32"/>
          <w:szCs w:val="32"/>
        </w:rPr>
        <w:t>财务中心牵头成立评选小组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遵循客观、公平、公正、审慎的原则对相关比选材料按评分标准进行综合评分（详见下表），以评选小组成员打分的平均分作为最终得分，</w:t>
      </w:r>
      <w:r>
        <w:rPr>
          <w:rFonts w:hint="eastAsia" w:ascii="仿宋_GB2312" w:hAnsi="仿宋_GB2312" w:eastAsia="仿宋_GB2312" w:cs="仿宋_GB2312"/>
          <w:color w:val="000000"/>
          <w:sz w:val="32"/>
          <w:szCs w:val="32"/>
        </w:rPr>
        <w:t>得分相同的，按</w:t>
      </w:r>
      <w:r>
        <w:rPr>
          <w:rFonts w:hint="eastAsia" w:ascii="仿宋_GB2312" w:hAnsi="仿宋_GB2312" w:eastAsia="仿宋_GB2312" w:cs="仿宋_GB2312"/>
          <w:color w:val="000000"/>
          <w:sz w:val="32"/>
          <w:szCs w:val="32"/>
          <w:lang w:eastAsia="zh-CN"/>
        </w:rPr>
        <w:t>担保费率</w:t>
      </w:r>
      <w:r>
        <w:rPr>
          <w:rFonts w:hint="eastAsia" w:ascii="仿宋_GB2312" w:hAnsi="仿宋_GB2312" w:eastAsia="仿宋_GB2312" w:cs="仿宋_GB2312"/>
          <w:color w:val="000000"/>
          <w:sz w:val="32"/>
          <w:szCs w:val="32"/>
        </w:rPr>
        <w:t>报价得分由高到低顺序排列</w:t>
      </w:r>
      <w:r>
        <w:rPr>
          <w:rFonts w:hint="eastAsia" w:ascii="仿宋_GB2312" w:hAnsi="仿宋_GB2312" w:eastAsia="仿宋_GB2312" w:cs="仿宋_GB2312"/>
          <w:color w:val="000000"/>
          <w:sz w:val="32"/>
          <w:szCs w:val="32"/>
          <w:lang w:eastAsia="zh-CN"/>
        </w:rPr>
        <w:t>，担保费率相同的按</w:t>
      </w:r>
      <w:r>
        <w:rPr>
          <w:rFonts w:hint="eastAsia" w:ascii="仿宋_GB2312" w:hAnsi="仿宋_GB2312" w:eastAsia="仿宋_GB2312" w:cs="仿宋_GB2312"/>
          <w:color w:val="000000"/>
          <w:sz w:val="32"/>
          <w:szCs w:val="32"/>
          <w:lang w:val="en-US" w:eastAsia="zh-CN"/>
        </w:rPr>
        <w:t>YY等级排名由高到低顺序排序</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比选材料递交方式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有意向</w:t>
      </w:r>
      <w:r>
        <w:rPr>
          <w:rFonts w:hint="eastAsia" w:ascii="仿宋_GB2312" w:hAnsi="仿宋_GB2312" w:eastAsia="仿宋_GB2312" w:cs="仿宋_GB2312"/>
          <w:sz w:val="32"/>
          <w:szCs w:val="32"/>
          <w:lang w:val="en-US" w:eastAsia="zh-CN"/>
        </w:rPr>
        <w:t>参与</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AAA专业担保公司以邮寄的方式将</w:t>
      </w:r>
      <w:r>
        <w:rPr>
          <w:rFonts w:hint="eastAsia" w:ascii="仿宋_GB2312" w:hAnsi="仿宋_GB2312" w:eastAsia="仿宋_GB2312" w:cs="仿宋_GB2312"/>
          <w:sz w:val="32"/>
          <w:szCs w:val="32"/>
          <w:lang w:eastAsia="zh-CN"/>
        </w:rPr>
        <w:t>相关材料</w:t>
      </w:r>
      <w:r>
        <w:rPr>
          <w:rFonts w:hint="eastAsia" w:ascii="仿宋_GB2312" w:hAnsi="仿宋_GB2312" w:eastAsia="仿宋_GB2312" w:cs="仿宋_GB2312"/>
          <w:sz w:val="32"/>
          <w:szCs w:val="32"/>
        </w:rPr>
        <w:t>及承诺函</w:t>
      </w:r>
      <w:r>
        <w:rPr>
          <w:rFonts w:hint="eastAsia" w:ascii="仿宋_GB2312" w:hAnsi="仿宋_GB2312" w:eastAsia="仿宋_GB2312" w:cs="仿宋_GB2312"/>
          <w:sz w:val="32"/>
          <w:szCs w:val="32"/>
          <w:lang w:val="en-US" w:eastAsia="zh-CN"/>
        </w:rPr>
        <w:t>寄达至我司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相关材料</w:t>
      </w:r>
      <w:r>
        <w:rPr>
          <w:rFonts w:hint="eastAsia" w:ascii="仿宋_GB2312" w:hAnsi="仿宋_GB2312" w:eastAsia="仿宋_GB2312" w:cs="仿宋_GB2312"/>
          <w:sz w:val="32"/>
          <w:szCs w:val="32"/>
        </w:rPr>
        <w:t>必须用函件密封并加盖公章。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sz w:val="28"/>
          <w:szCs w:val="28"/>
        </w:rPr>
      </w:pPr>
      <w:r>
        <w:rPr>
          <w:rFonts w:hint="eastAsia" w:ascii="黑体" w:hAnsi="黑体" w:eastAsia="黑体" w:cs="黑体"/>
          <w:color w:val="auto"/>
          <w:sz w:val="32"/>
          <w:szCs w:val="32"/>
          <w:lang w:val="en-US" w:eastAsia="zh-CN"/>
        </w:rPr>
        <w:t>三、评分标准</w:t>
      </w:r>
    </w:p>
    <w:p>
      <w:pPr>
        <w:keepNext w:val="0"/>
        <w:keepLines w:val="0"/>
        <w:pageBreakBefore w:val="0"/>
        <w:kinsoku/>
        <w:wordWrap/>
        <w:overflowPunct/>
        <w:topLinePunct w:val="0"/>
        <w:autoSpaceDE/>
        <w:autoSpaceDN/>
        <w:bidi w:val="0"/>
        <w:adjustRightInd/>
        <w:snapToGrid/>
        <w:spacing w:line="560" w:lineRule="exact"/>
        <w:textAlignment w:val="auto"/>
        <w:rPr>
          <w:sz w:val="28"/>
          <w:szCs w:val="28"/>
        </w:rPr>
      </w:pPr>
    </w:p>
    <w:tbl>
      <w:tblPr>
        <w:tblStyle w:val="5"/>
        <w:tblW w:w="9084" w:type="dxa"/>
        <w:tblInd w:w="0" w:type="dxa"/>
        <w:tblLayout w:type="fixed"/>
        <w:tblCellMar>
          <w:top w:w="0" w:type="dxa"/>
          <w:left w:w="108" w:type="dxa"/>
          <w:bottom w:w="0" w:type="dxa"/>
          <w:right w:w="108" w:type="dxa"/>
        </w:tblCellMar>
      </w:tblPr>
      <w:tblGrid>
        <w:gridCol w:w="864"/>
        <w:gridCol w:w="1920"/>
        <w:gridCol w:w="1410"/>
        <w:gridCol w:w="4890"/>
      </w:tblGrid>
      <w:tr>
        <w:tblPrEx>
          <w:tblCellMar>
            <w:top w:w="0" w:type="dxa"/>
            <w:left w:w="108" w:type="dxa"/>
            <w:bottom w:w="0" w:type="dxa"/>
            <w:right w:w="108" w:type="dxa"/>
          </w:tblCellMar>
        </w:tblPrEx>
        <w:trPr>
          <w:trHeight w:val="840"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b/>
                <w:bCs/>
                <w:kern w:val="0"/>
                <w:sz w:val="22"/>
              </w:rPr>
            </w:pPr>
            <w:r>
              <w:rPr>
                <w:rFonts w:hint="eastAsia" w:ascii="宋体" w:hAnsi="宋体" w:eastAsia="宋体" w:cs="宋体"/>
                <w:b/>
                <w:bCs/>
                <w:kern w:val="0"/>
                <w:sz w:val="22"/>
              </w:rPr>
              <w:t>序号</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b/>
                <w:bCs/>
                <w:kern w:val="0"/>
                <w:sz w:val="22"/>
              </w:rPr>
            </w:pPr>
            <w:r>
              <w:rPr>
                <w:rFonts w:hint="eastAsia" w:ascii="宋体" w:hAnsi="宋体" w:eastAsia="宋体" w:cs="宋体"/>
                <w:b/>
                <w:bCs/>
                <w:kern w:val="0"/>
                <w:sz w:val="22"/>
              </w:rPr>
              <w:t>评分项目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b/>
                <w:bCs/>
                <w:kern w:val="0"/>
                <w:sz w:val="22"/>
              </w:rPr>
            </w:pPr>
            <w:r>
              <w:rPr>
                <w:rFonts w:hint="eastAsia" w:ascii="宋体" w:hAnsi="宋体" w:eastAsia="宋体" w:cs="宋体"/>
                <w:b/>
                <w:bCs/>
                <w:kern w:val="0"/>
                <w:sz w:val="22"/>
              </w:rPr>
              <w:t>项目权重</w:t>
            </w:r>
          </w:p>
        </w:tc>
        <w:tc>
          <w:tcPr>
            <w:tcW w:w="4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b/>
                <w:bCs/>
                <w:kern w:val="0"/>
                <w:sz w:val="22"/>
              </w:rPr>
            </w:pPr>
            <w:r>
              <w:rPr>
                <w:rFonts w:hint="eastAsia" w:ascii="宋体" w:hAnsi="宋体" w:eastAsia="宋体" w:cs="宋体"/>
                <w:b/>
                <w:bCs/>
                <w:kern w:val="0"/>
                <w:sz w:val="22"/>
              </w:rPr>
              <w:t>评分参考依据</w:t>
            </w:r>
          </w:p>
        </w:tc>
      </w:tr>
      <w:tr>
        <w:tblPrEx>
          <w:tblCellMar>
            <w:top w:w="0" w:type="dxa"/>
            <w:left w:w="108" w:type="dxa"/>
            <w:bottom w:w="0" w:type="dxa"/>
            <w:right w:w="108" w:type="dxa"/>
          </w:tblCellMar>
        </w:tblPrEx>
        <w:trPr>
          <w:trHeight w:val="1160"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2"/>
              </w:rPr>
            </w:pPr>
            <w:r>
              <w:rPr>
                <w:rFonts w:hint="eastAsia" w:ascii="宋体" w:hAnsi="宋体" w:eastAsia="宋体" w:cs="宋体"/>
                <w:kern w:val="0"/>
                <w:sz w:val="22"/>
              </w:rPr>
              <w:t>1</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宋体" w:hAnsi="宋体" w:eastAsia="宋体" w:cs="宋体"/>
                <w:kern w:val="0"/>
                <w:sz w:val="22"/>
                <w:lang w:eastAsia="zh-CN"/>
              </w:rPr>
            </w:pPr>
            <w:r>
              <w:rPr>
                <w:rFonts w:hint="eastAsia" w:ascii="宋体" w:hAnsi="宋体" w:eastAsia="宋体" w:cs="宋体"/>
                <w:kern w:val="0"/>
                <w:sz w:val="22"/>
                <w:lang w:eastAsia="zh-CN"/>
              </w:rPr>
              <w:t>担保费率</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color w:val="auto"/>
                <w:kern w:val="0"/>
                <w:sz w:val="22"/>
              </w:rPr>
            </w:pPr>
            <w:r>
              <w:rPr>
                <w:rFonts w:hint="eastAsia" w:ascii="宋体" w:hAnsi="宋体" w:eastAsia="宋体" w:cs="宋体"/>
                <w:color w:val="auto"/>
                <w:kern w:val="0"/>
                <w:sz w:val="22"/>
                <w:lang w:val="en-US" w:eastAsia="zh-CN"/>
              </w:rPr>
              <w:t>60</w:t>
            </w:r>
            <w:r>
              <w:rPr>
                <w:rFonts w:hint="eastAsia" w:ascii="宋体" w:hAnsi="宋体" w:eastAsia="宋体" w:cs="宋体"/>
                <w:color w:val="auto"/>
                <w:kern w:val="0"/>
                <w:sz w:val="22"/>
              </w:rPr>
              <w:t>%</w:t>
            </w:r>
          </w:p>
        </w:tc>
        <w:tc>
          <w:tcPr>
            <w:tcW w:w="4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hAnsi="宋体" w:eastAsia="宋体" w:cs="宋体"/>
                <w:color w:val="auto"/>
                <w:kern w:val="0"/>
                <w:sz w:val="22"/>
              </w:rPr>
            </w:pPr>
            <w:r>
              <w:rPr>
                <w:rFonts w:hint="eastAsia" w:ascii="宋体" w:hAnsi="宋体" w:eastAsia="宋体" w:cs="宋体"/>
                <w:color w:val="auto"/>
                <w:kern w:val="0"/>
                <w:sz w:val="22"/>
              </w:rPr>
              <w:t>年</w:t>
            </w:r>
            <w:r>
              <w:rPr>
                <w:rFonts w:hint="eastAsia" w:ascii="宋体" w:hAnsi="宋体" w:eastAsia="宋体" w:cs="宋体"/>
                <w:color w:val="auto"/>
                <w:kern w:val="0"/>
                <w:sz w:val="22"/>
                <w:lang w:eastAsia="zh-CN"/>
              </w:rPr>
              <w:t>担保费率</w:t>
            </w:r>
            <w:r>
              <w:rPr>
                <w:rFonts w:hint="eastAsia" w:ascii="宋体" w:hAnsi="宋体" w:eastAsia="宋体" w:cs="宋体"/>
                <w:color w:val="auto"/>
                <w:kern w:val="0"/>
                <w:sz w:val="22"/>
                <w:lang w:val="en-US" w:eastAsia="zh-CN"/>
              </w:rPr>
              <w:t>0.9%</w:t>
            </w:r>
            <w:r>
              <w:rPr>
                <w:rFonts w:hint="eastAsia" w:ascii="宋体" w:hAnsi="宋体" w:eastAsia="宋体" w:cs="宋体"/>
                <w:color w:val="auto"/>
                <w:kern w:val="0"/>
                <w:sz w:val="22"/>
              </w:rPr>
              <w:t>得</w:t>
            </w:r>
            <w:r>
              <w:rPr>
                <w:rFonts w:hint="eastAsia" w:ascii="宋体" w:hAnsi="宋体" w:eastAsia="宋体" w:cs="宋体"/>
                <w:color w:val="auto"/>
                <w:kern w:val="0"/>
                <w:sz w:val="22"/>
                <w:lang w:val="en-US" w:eastAsia="zh-CN"/>
              </w:rPr>
              <w:t>100</w:t>
            </w:r>
            <w:r>
              <w:rPr>
                <w:rFonts w:hint="eastAsia" w:ascii="宋体" w:hAnsi="宋体" w:eastAsia="宋体" w:cs="宋体"/>
                <w:color w:val="auto"/>
                <w:kern w:val="0"/>
                <w:sz w:val="22"/>
              </w:rPr>
              <w:t>分，每</w:t>
            </w:r>
            <w:r>
              <w:rPr>
                <w:rFonts w:hint="eastAsia" w:ascii="宋体" w:hAnsi="宋体" w:eastAsia="宋体" w:cs="宋体"/>
                <w:color w:val="auto"/>
                <w:kern w:val="0"/>
                <w:sz w:val="22"/>
                <w:lang w:val="en-US" w:eastAsia="zh-CN"/>
              </w:rPr>
              <w:t>减0.1%</w:t>
            </w:r>
            <w:r>
              <w:rPr>
                <w:rFonts w:hint="eastAsia" w:ascii="宋体" w:hAnsi="宋体" w:eastAsia="宋体" w:cs="宋体"/>
                <w:color w:val="auto"/>
                <w:kern w:val="0"/>
                <w:sz w:val="22"/>
              </w:rPr>
              <w:t>（含）</w:t>
            </w:r>
            <w:r>
              <w:rPr>
                <w:rFonts w:hint="eastAsia" w:ascii="宋体" w:hAnsi="宋体" w:eastAsia="宋体" w:cs="宋体"/>
                <w:color w:val="auto"/>
                <w:kern w:val="0"/>
                <w:sz w:val="22"/>
                <w:lang w:val="en-US" w:eastAsia="zh-CN"/>
              </w:rPr>
              <w:t>加5</w:t>
            </w:r>
            <w:r>
              <w:rPr>
                <w:rFonts w:hint="eastAsia" w:ascii="宋体" w:hAnsi="宋体" w:eastAsia="宋体" w:cs="宋体"/>
                <w:color w:val="auto"/>
                <w:kern w:val="0"/>
                <w:sz w:val="22"/>
              </w:rPr>
              <w:t>分</w:t>
            </w:r>
            <w:r>
              <w:rPr>
                <w:rFonts w:hint="eastAsia" w:ascii="宋体" w:hAnsi="宋体" w:eastAsia="宋体" w:cs="宋体"/>
                <w:color w:val="auto"/>
                <w:kern w:val="0"/>
                <w:sz w:val="22"/>
                <w:lang w:eastAsia="zh-CN"/>
              </w:rPr>
              <w:t>；</w:t>
            </w:r>
            <w:r>
              <w:rPr>
                <w:rFonts w:hint="eastAsia" w:ascii="宋体" w:hAnsi="宋体" w:eastAsia="宋体" w:cs="宋体"/>
                <w:color w:val="auto"/>
                <w:kern w:val="0"/>
                <w:sz w:val="22"/>
              </w:rPr>
              <w:t>每加</w:t>
            </w:r>
            <w:r>
              <w:rPr>
                <w:rFonts w:hint="eastAsia" w:ascii="宋体" w:hAnsi="宋体" w:eastAsia="宋体" w:cs="宋体"/>
                <w:color w:val="auto"/>
                <w:kern w:val="0"/>
                <w:sz w:val="22"/>
                <w:lang w:val="en-US" w:eastAsia="zh-CN"/>
              </w:rPr>
              <w:t>0.1%</w:t>
            </w:r>
            <w:r>
              <w:rPr>
                <w:rFonts w:hint="eastAsia" w:ascii="宋体" w:hAnsi="宋体" w:eastAsia="宋体" w:cs="宋体"/>
                <w:color w:val="auto"/>
                <w:kern w:val="0"/>
                <w:sz w:val="22"/>
              </w:rPr>
              <w:t>（含）减</w:t>
            </w:r>
            <w:r>
              <w:rPr>
                <w:rFonts w:hint="eastAsia" w:ascii="宋体" w:hAnsi="宋体" w:eastAsia="宋体" w:cs="宋体"/>
                <w:color w:val="auto"/>
                <w:kern w:val="0"/>
                <w:sz w:val="22"/>
                <w:lang w:val="en-US" w:eastAsia="zh-CN"/>
              </w:rPr>
              <w:t>5</w:t>
            </w:r>
            <w:r>
              <w:rPr>
                <w:rFonts w:hint="eastAsia" w:ascii="宋体" w:hAnsi="宋体" w:eastAsia="宋体" w:cs="宋体"/>
                <w:color w:val="auto"/>
                <w:kern w:val="0"/>
                <w:sz w:val="22"/>
              </w:rPr>
              <w:t>分，最低得分为0分。</w:t>
            </w:r>
          </w:p>
        </w:tc>
      </w:tr>
      <w:tr>
        <w:tblPrEx>
          <w:tblCellMar>
            <w:top w:w="0" w:type="dxa"/>
            <w:left w:w="108" w:type="dxa"/>
            <w:bottom w:w="0" w:type="dxa"/>
            <w:right w:w="108" w:type="dxa"/>
          </w:tblCellMar>
        </w:tblPrEx>
        <w:trPr>
          <w:trHeight w:val="1080"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2"/>
              </w:rPr>
            </w:pPr>
            <w:r>
              <w:rPr>
                <w:rFonts w:hint="eastAsia" w:ascii="宋体" w:hAnsi="宋体" w:eastAsia="宋体" w:cs="宋体"/>
                <w:kern w:val="0"/>
                <w:sz w:val="22"/>
              </w:rPr>
              <w:t>2</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宋体" w:hAnsi="宋体" w:eastAsia="宋体" w:cs="宋体"/>
                <w:kern w:val="0"/>
                <w:sz w:val="22"/>
                <w:lang w:eastAsia="zh-CN"/>
              </w:rPr>
            </w:pPr>
            <w:r>
              <w:rPr>
                <w:rFonts w:hint="eastAsia" w:ascii="宋体" w:hAnsi="宋体" w:eastAsia="宋体" w:cs="宋体"/>
                <w:kern w:val="0"/>
                <w:sz w:val="22"/>
                <w:lang w:eastAsia="zh-CN"/>
              </w:rPr>
              <w:t>担保额度</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2"/>
              </w:rPr>
            </w:pPr>
            <w:r>
              <w:rPr>
                <w:rFonts w:hint="eastAsia" w:ascii="宋体" w:hAnsi="宋体" w:eastAsia="宋体" w:cs="宋体"/>
                <w:kern w:val="0"/>
                <w:sz w:val="22"/>
                <w:lang w:val="en-US" w:eastAsia="zh-CN"/>
              </w:rPr>
              <w:t>20</w:t>
            </w:r>
            <w:r>
              <w:rPr>
                <w:rFonts w:hint="eastAsia" w:ascii="宋体" w:hAnsi="宋体" w:eastAsia="宋体" w:cs="宋体"/>
                <w:kern w:val="0"/>
                <w:sz w:val="22"/>
              </w:rPr>
              <w:t>%</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担保额度10亿元得100分，每加1亿元（含）加5分；每减1亿元（含）减5分，按比例加减分。</w:t>
            </w:r>
          </w:p>
        </w:tc>
      </w:tr>
      <w:tr>
        <w:tblPrEx>
          <w:tblCellMar>
            <w:top w:w="0" w:type="dxa"/>
            <w:left w:w="108" w:type="dxa"/>
            <w:bottom w:w="0" w:type="dxa"/>
            <w:right w:w="108" w:type="dxa"/>
          </w:tblCellMar>
        </w:tblPrEx>
        <w:trPr>
          <w:trHeight w:val="1124"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0"/>
                <w:sz w:val="22"/>
                <w:lang w:eastAsia="zh-CN"/>
              </w:rPr>
            </w:pPr>
            <w:r>
              <w:rPr>
                <w:rFonts w:hint="eastAsia" w:ascii="宋体" w:hAnsi="宋体" w:eastAsia="宋体" w:cs="宋体"/>
                <w:kern w:val="0"/>
                <w:sz w:val="22"/>
                <w:lang w:val="en-US" w:eastAsia="zh-CN"/>
              </w:rPr>
              <w:t>3</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宋体" w:hAnsi="宋体" w:eastAsia="宋体" w:cs="宋体"/>
                <w:kern w:val="0"/>
                <w:sz w:val="22"/>
                <w:lang w:eastAsia="zh-CN"/>
              </w:rPr>
            </w:pPr>
            <w:r>
              <w:rPr>
                <w:rFonts w:hint="eastAsia" w:ascii="宋体" w:hAnsi="宋体" w:eastAsia="宋体" w:cs="宋体"/>
                <w:kern w:val="0"/>
                <w:sz w:val="22"/>
                <w:lang w:eastAsia="zh-CN"/>
              </w:rPr>
              <w:t>反担保措施</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2"/>
              </w:rPr>
            </w:pPr>
            <w:r>
              <w:rPr>
                <w:rFonts w:hint="eastAsia" w:ascii="宋体" w:hAnsi="宋体" w:eastAsia="宋体" w:cs="宋体"/>
                <w:kern w:val="0"/>
                <w:sz w:val="22"/>
                <w:lang w:val="en-US" w:eastAsia="zh-CN"/>
              </w:rPr>
              <w:t>13</w:t>
            </w:r>
            <w:r>
              <w:rPr>
                <w:rFonts w:hint="eastAsia" w:ascii="宋体" w:hAnsi="宋体" w:eastAsia="宋体" w:cs="宋体"/>
                <w:kern w:val="0"/>
                <w:sz w:val="22"/>
              </w:rPr>
              <w:t>%</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eastAsia="zh-CN"/>
              </w:rPr>
              <w:t>该项满分</w:t>
            </w:r>
            <w:r>
              <w:rPr>
                <w:rFonts w:hint="eastAsia" w:ascii="宋体" w:hAnsi="宋体" w:eastAsia="宋体" w:cs="宋体"/>
                <w:color w:val="auto"/>
                <w:kern w:val="0"/>
                <w:sz w:val="22"/>
                <w:lang w:val="en-US" w:eastAsia="zh-CN"/>
              </w:rPr>
              <w:t>100分，无需我司提供反担保得满分，由集团内企业提供反担保的得50分。</w:t>
            </w:r>
          </w:p>
        </w:tc>
      </w:tr>
      <w:tr>
        <w:tblPrEx>
          <w:tblCellMar>
            <w:top w:w="0" w:type="dxa"/>
            <w:left w:w="108" w:type="dxa"/>
            <w:bottom w:w="0" w:type="dxa"/>
            <w:right w:w="108" w:type="dxa"/>
          </w:tblCellMar>
        </w:tblPrEx>
        <w:trPr>
          <w:trHeight w:val="1256"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宋体" w:hAnsi="宋体" w:eastAsia="宋体" w:cs="宋体"/>
                <w:kern w:val="0"/>
                <w:sz w:val="22"/>
                <w:lang w:eastAsia="zh-CN"/>
              </w:rPr>
            </w:pPr>
            <w:r>
              <w:rPr>
                <w:rFonts w:hint="eastAsia" w:ascii="宋体" w:hAnsi="宋体" w:eastAsia="宋体" w:cs="宋体"/>
                <w:kern w:val="0"/>
                <w:sz w:val="22"/>
                <w:lang w:eastAsia="zh-CN"/>
              </w:rPr>
              <w:t>担保费</w:t>
            </w:r>
            <w:r>
              <w:rPr>
                <w:rFonts w:hint="eastAsia" w:ascii="宋体" w:hAnsi="宋体" w:eastAsia="宋体" w:cs="宋体"/>
                <w:kern w:val="0"/>
                <w:sz w:val="22"/>
                <w:lang w:val="en-US" w:eastAsia="zh-CN"/>
              </w:rPr>
              <w:t>收取方式</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2"/>
              </w:rPr>
            </w:pPr>
            <w:r>
              <w:rPr>
                <w:rFonts w:hint="eastAsia" w:ascii="宋体" w:hAnsi="宋体" w:eastAsia="宋体" w:cs="宋体"/>
                <w:kern w:val="0"/>
                <w:sz w:val="22"/>
                <w:lang w:val="en-US" w:eastAsia="zh-CN"/>
              </w:rPr>
              <w:t>5</w:t>
            </w:r>
            <w:r>
              <w:rPr>
                <w:rFonts w:hint="eastAsia" w:ascii="宋体" w:hAnsi="宋体" w:eastAsia="宋体" w:cs="宋体"/>
                <w:kern w:val="0"/>
                <w:sz w:val="22"/>
              </w:rPr>
              <w:t>%</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eastAsia="宋体" w:cs="宋体"/>
                <w:color w:val="auto"/>
                <w:kern w:val="0"/>
                <w:sz w:val="22"/>
              </w:rPr>
            </w:pPr>
            <w:r>
              <w:rPr>
                <w:rFonts w:hint="eastAsia" w:ascii="宋体" w:hAnsi="宋体" w:eastAsia="宋体" w:cs="宋体"/>
                <w:color w:val="auto"/>
                <w:kern w:val="0"/>
                <w:sz w:val="22"/>
                <w:lang w:eastAsia="zh-CN"/>
              </w:rPr>
              <w:t>该项满分</w:t>
            </w:r>
            <w:r>
              <w:rPr>
                <w:rFonts w:hint="eastAsia" w:ascii="宋体" w:hAnsi="宋体" w:eastAsia="宋体" w:cs="宋体"/>
                <w:color w:val="auto"/>
                <w:kern w:val="0"/>
                <w:sz w:val="22"/>
                <w:lang w:val="en-US" w:eastAsia="zh-CN"/>
              </w:rPr>
              <w:t>100分，按年收取得满分，一次性收取得零分。</w:t>
            </w:r>
            <w:r>
              <w:rPr>
                <w:rFonts w:ascii="宋体" w:hAnsi="宋体" w:eastAsia="宋体" w:cs="宋体"/>
                <w:color w:val="auto"/>
                <w:kern w:val="0"/>
                <w:sz w:val="22"/>
              </w:rPr>
              <w:t xml:space="preserve">  </w:t>
            </w:r>
          </w:p>
        </w:tc>
      </w:tr>
      <w:tr>
        <w:tblPrEx>
          <w:tblCellMar>
            <w:top w:w="0" w:type="dxa"/>
            <w:left w:w="108" w:type="dxa"/>
            <w:bottom w:w="0" w:type="dxa"/>
            <w:right w:w="108" w:type="dxa"/>
          </w:tblCellMar>
        </w:tblPrEx>
        <w:trPr>
          <w:trHeight w:val="1256"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YY等级排名</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w:t>
            </w:r>
          </w:p>
        </w:tc>
        <w:tc>
          <w:tcPr>
            <w:tcW w:w="4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eastAsia="zh-CN"/>
              </w:rPr>
              <w:t>该项满分</w:t>
            </w:r>
            <w:r>
              <w:rPr>
                <w:rFonts w:hint="eastAsia" w:ascii="宋体" w:hAnsi="宋体" w:eastAsia="宋体" w:cs="宋体"/>
                <w:color w:val="auto"/>
                <w:kern w:val="0"/>
                <w:sz w:val="22"/>
                <w:lang w:val="en-US" w:eastAsia="zh-CN"/>
              </w:rPr>
              <w:t>100分，YY等级4+得100分，等级4得95分，等级4-得90分，等级5+得85分，等级5得80分，等级5-得75分，等级6+得70分，等级6得65分，等级6-得60分，等级7+得55分，等级7得50分，等级7-得45分。</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w:t>
      </w:r>
      <w:r>
        <w:rPr>
          <w:rFonts w:hint="eastAsia" w:ascii="黑体" w:hAnsi="黑体" w:eastAsia="黑体" w:cs="黑体"/>
          <w:sz w:val="32"/>
          <w:szCs w:val="32"/>
        </w:rPr>
        <w:t>、确定合作</w:t>
      </w:r>
      <w:r>
        <w:rPr>
          <w:rFonts w:hint="eastAsia" w:ascii="黑体" w:hAnsi="黑体" w:eastAsia="黑体" w:cs="黑体"/>
          <w:sz w:val="32"/>
          <w:szCs w:val="32"/>
          <w:lang w:val="en-US" w:eastAsia="zh-CN"/>
        </w:rPr>
        <w:t>机构</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经评选小组评选出拟合作</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由我司进行</w:t>
      </w:r>
      <w:r>
        <w:rPr>
          <w:rFonts w:hint="eastAsia" w:ascii="仿宋_GB2312" w:hAnsi="仿宋_GB2312" w:eastAsia="仿宋_GB2312" w:cs="仿宋_GB2312"/>
          <w:sz w:val="32"/>
          <w:szCs w:val="32"/>
        </w:rPr>
        <w:t>公示，公示期为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个工作日，公示期无异议后，确定</w:t>
      </w:r>
      <w:r>
        <w:rPr>
          <w:rFonts w:hint="eastAsia" w:ascii="仿宋_GB2312" w:hAnsi="仿宋_GB2312" w:eastAsia="仿宋_GB2312" w:cs="仿宋_GB2312"/>
          <w:sz w:val="32"/>
          <w:szCs w:val="32"/>
          <w:lang w:eastAsia="zh-CN"/>
        </w:rPr>
        <w:t>企业债</w:t>
      </w:r>
      <w:r>
        <w:rPr>
          <w:rFonts w:hint="eastAsia" w:ascii="仿宋_GB2312" w:hAnsi="仿宋_GB2312" w:eastAsia="仿宋_GB2312" w:cs="仿宋_GB2312"/>
          <w:sz w:val="32"/>
          <w:szCs w:val="32"/>
          <w:lang w:val="en-US" w:eastAsia="zh-CN"/>
        </w:rPr>
        <w:t>专业</w:t>
      </w:r>
      <w:r>
        <w:rPr>
          <w:rFonts w:hint="eastAsia" w:ascii="仿宋_GB2312" w:hAnsi="仿宋_GB2312" w:eastAsia="仿宋_GB2312" w:cs="仿宋_GB2312"/>
          <w:sz w:val="32"/>
          <w:szCs w:val="32"/>
          <w:lang w:eastAsia="zh-CN"/>
        </w:rPr>
        <w:t>担保公司，并签订合作协议。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五、其他事项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1.我司不提供集团外公司做反担保。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2.视发债金额选取担保公司机构数。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3.由我司按照中选担保公司的担保费率高低决定各担保公司实际担保金额。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4.发行成功后，按实际发行金额、担保费率计算并支付担保费。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5.其他未尽事宜，由我司与专业担保公司协商补充。</w:t>
      </w:r>
    </w:p>
    <w:p>
      <w:pPr>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龙岩城市发展集团有限公司</w:t>
      </w:r>
    </w:p>
    <w:p>
      <w:pPr>
        <w:keepNext w:val="0"/>
        <w:keepLines w:val="0"/>
        <w:pageBreakBefore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bookmarkStart w:id="0" w:name="_GoBack"/>
      <w:bookmarkEnd w:id="0"/>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sectPr>
      <w:footerReference r:id="rId3" w:type="default"/>
      <w:pgSz w:w="11906" w:h="16838"/>
      <w:pgMar w:top="1440" w:right="113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6C"/>
    <w:rsid w:val="0002049F"/>
    <w:rsid w:val="000231EE"/>
    <w:rsid w:val="00031C9C"/>
    <w:rsid w:val="00040900"/>
    <w:rsid w:val="00046928"/>
    <w:rsid w:val="00056872"/>
    <w:rsid w:val="000648A9"/>
    <w:rsid w:val="00070D26"/>
    <w:rsid w:val="000A7EB2"/>
    <w:rsid w:val="000C7A6E"/>
    <w:rsid w:val="000E203E"/>
    <w:rsid w:val="000F0353"/>
    <w:rsid w:val="00100BD6"/>
    <w:rsid w:val="00107E2B"/>
    <w:rsid w:val="00137BF6"/>
    <w:rsid w:val="00195F15"/>
    <w:rsid w:val="001A37BF"/>
    <w:rsid w:val="001C6D82"/>
    <w:rsid w:val="001D0E92"/>
    <w:rsid w:val="001D41E1"/>
    <w:rsid w:val="001E5F12"/>
    <w:rsid w:val="001F0F09"/>
    <w:rsid w:val="001F3D2E"/>
    <w:rsid w:val="001F7AA2"/>
    <w:rsid w:val="0020266A"/>
    <w:rsid w:val="00213F2A"/>
    <w:rsid w:val="00214908"/>
    <w:rsid w:val="00221C66"/>
    <w:rsid w:val="00223F9E"/>
    <w:rsid w:val="00224FF4"/>
    <w:rsid w:val="0022777E"/>
    <w:rsid w:val="00232699"/>
    <w:rsid w:val="00242A92"/>
    <w:rsid w:val="0026067C"/>
    <w:rsid w:val="0026657D"/>
    <w:rsid w:val="002701C4"/>
    <w:rsid w:val="0027772D"/>
    <w:rsid w:val="0028115D"/>
    <w:rsid w:val="002846AA"/>
    <w:rsid w:val="00291259"/>
    <w:rsid w:val="002917AC"/>
    <w:rsid w:val="002A418C"/>
    <w:rsid w:val="002A4B1C"/>
    <w:rsid w:val="002B0B50"/>
    <w:rsid w:val="002D5C75"/>
    <w:rsid w:val="002E1C1C"/>
    <w:rsid w:val="002E57F5"/>
    <w:rsid w:val="002F0522"/>
    <w:rsid w:val="002F2853"/>
    <w:rsid w:val="002F4C32"/>
    <w:rsid w:val="002F6F7E"/>
    <w:rsid w:val="00316113"/>
    <w:rsid w:val="00317A2E"/>
    <w:rsid w:val="00317DD0"/>
    <w:rsid w:val="00330059"/>
    <w:rsid w:val="00343890"/>
    <w:rsid w:val="0034500F"/>
    <w:rsid w:val="003526D5"/>
    <w:rsid w:val="00354032"/>
    <w:rsid w:val="00375988"/>
    <w:rsid w:val="00392973"/>
    <w:rsid w:val="00395F9E"/>
    <w:rsid w:val="003B3247"/>
    <w:rsid w:val="003E3898"/>
    <w:rsid w:val="003F1994"/>
    <w:rsid w:val="003F2A4E"/>
    <w:rsid w:val="003F55AD"/>
    <w:rsid w:val="00411538"/>
    <w:rsid w:val="00411A55"/>
    <w:rsid w:val="00426FD2"/>
    <w:rsid w:val="00431D06"/>
    <w:rsid w:val="00433F69"/>
    <w:rsid w:val="004370DF"/>
    <w:rsid w:val="00445E6C"/>
    <w:rsid w:val="00450BFD"/>
    <w:rsid w:val="004639F7"/>
    <w:rsid w:val="00467836"/>
    <w:rsid w:val="00475BA6"/>
    <w:rsid w:val="00480098"/>
    <w:rsid w:val="004809F0"/>
    <w:rsid w:val="00483D4D"/>
    <w:rsid w:val="004945EF"/>
    <w:rsid w:val="004A1407"/>
    <w:rsid w:val="004C1240"/>
    <w:rsid w:val="004D141A"/>
    <w:rsid w:val="004E351F"/>
    <w:rsid w:val="004E7635"/>
    <w:rsid w:val="004F093A"/>
    <w:rsid w:val="004F1439"/>
    <w:rsid w:val="004F6254"/>
    <w:rsid w:val="004F72D4"/>
    <w:rsid w:val="00504EF5"/>
    <w:rsid w:val="00510107"/>
    <w:rsid w:val="00514EFE"/>
    <w:rsid w:val="005160C1"/>
    <w:rsid w:val="00530468"/>
    <w:rsid w:val="005427C0"/>
    <w:rsid w:val="00552679"/>
    <w:rsid w:val="00560B07"/>
    <w:rsid w:val="0058667C"/>
    <w:rsid w:val="00594C41"/>
    <w:rsid w:val="005A0D22"/>
    <w:rsid w:val="005D5230"/>
    <w:rsid w:val="005D65D0"/>
    <w:rsid w:val="005F32C0"/>
    <w:rsid w:val="006003E1"/>
    <w:rsid w:val="00616C5B"/>
    <w:rsid w:val="00616C7F"/>
    <w:rsid w:val="00653EDD"/>
    <w:rsid w:val="00666FA3"/>
    <w:rsid w:val="00667404"/>
    <w:rsid w:val="006736C1"/>
    <w:rsid w:val="0067466C"/>
    <w:rsid w:val="00680F02"/>
    <w:rsid w:val="006845EB"/>
    <w:rsid w:val="006847CC"/>
    <w:rsid w:val="006940E7"/>
    <w:rsid w:val="006A420F"/>
    <w:rsid w:val="006B38CA"/>
    <w:rsid w:val="006B3F15"/>
    <w:rsid w:val="006B634E"/>
    <w:rsid w:val="006C6BE2"/>
    <w:rsid w:val="006D2156"/>
    <w:rsid w:val="006D2715"/>
    <w:rsid w:val="006D2DF0"/>
    <w:rsid w:val="006E1867"/>
    <w:rsid w:val="007005FA"/>
    <w:rsid w:val="0071656C"/>
    <w:rsid w:val="0072252D"/>
    <w:rsid w:val="00751441"/>
    <w:rsid w:val="00753324"/>
    <w:rsid w:val="00760ADB"/>
    <w:rsid w:val="00764BA1"/>
    <w:rsid w:val="00764F5C"/>
    <w:rsid w:val="00766878"/>
    <w:rsid w:val="00767455"/>
    <w:rsid w:val="00786666"/>
    <w:rsid w:val="00795FF0"/>
    <w:rsid w:val="007A761A"/>
    <w:rsid w:val="007B174D"/>
    <w:rsid w:val="007B1874"/>
    <w:rsid w:val="007B2984"/>
    <w:rsid w:val="007B2DD8"/>
    <w:rsid w:val="007D1297"/>
    <w:rsid w:val="007D4865"/>
    <w:rsid w:val="007F3CEA"/>
    <w:rsid w:val="007F4207"/>
    <w:rsid w:val="00810E56"/>
    <w:rsid w:val="0082288C"/>
    <w:rsid w:val="00824162"/>
    <w:rsid w:val="00824226"/>
    <w:rsid w:val="00824F5C"/>
    <w:rsid w:val="00825774"/>
    <w:rsid w:val="0083225D"/>
    <w:rsid w:val="00840D74"/>
    <w:rsid w:val="0086155B"/>
    <w:rsid w:val="008939CC"/>
    <w:rsid w:val="00895916"/>
    <w:rsid w:val="00897633"/>
    <w:rsid w:val="008A3E36"/>
    <w:rsid w:val="008B134B"/>
    <w:rsid w:val="008B389A"/>
    <w:rsid w:val="008B3B3F"/>
    <w:rsid w:val="008B4886"/>
    <w:rsid w:val="008B63A0"/>
    <w:rsid w:val="008D6C39"/>
    <w:rsid w:val="008F3BA8"/>
    <w:rsid w:val="00903E81"/>
    <w:rsid w:val="009042A1"/>
    <w:rsid w:val="00905E14"/>
    <w:rsid w:val="00913F10"/>
    <w:rsid w:val="00920ADE"/>
    <w:rsid w:val="00926066"/>
    <w:rsid w:val="00943C36"/>
    <w:rsid w:val="009525D8"/>
    <w:rsid w:val="009541CB"/>
    <w:rsid w:val="00966C23"/>
    <w:rsid w:val="009679FE"/>
    <w:rsid w:val="009845CC"/>
    <w:rsid w:val="009C0B3A"/>
    <w:rsid w:val="009E1CA6"/>
    <w:rsid w:val="009E6E92"/>
    <w:rsid w:val="009F4D49"/>
    <w:rsid w:val="00A052DB"/>
    <w:rsid w:val="00A7471E"/>
    <w:rsid w:val="00A81693"/>
    <w:rsid w:val="00A92359"/>
    <w:rsid w:val="00A9527F"/>
    <w:rsid w:val="00AA6337"/>
    <w:rsid w:val="00AA66D6"/>
    <w:rsid w:val="00AA67A1"/>
    <w:rsid w:val="00AB5656"/>
    <w:rsid w:val="00AC4AE2"/>
    <w:rsid w:val="00AD2171"/>
    <w:rsid w:val="00AD7620"/>
    <w:rsid w:val="00AE7105"/>
    <w:rsid w:val="00B01110"/>
    <w:rsid w:val="00B35DCC"/>
    <w:rsid w:val="00B40052"/>
    <w:rsid w:val="00B60970"/>
    <w:rsid w:val="00B842F4"/>
    <w:rsid w:val="00BA0C9C"/>
    <w:rsid w:val="00BA2616"/>
    <w:rsid w:val="00BA606A"/>
    <w:rsid w:val="00BA6798"/>
    <w:rsid w:val="00BB0B56"/>
    <w:rsid w:val="00BC3449"/>
    <w:rsid w:val="00BE01E6"/>
    <w:rsid w:val="00BE2350"/>
    <w:rsid w:val="00BE3109"/>
    <w:rsid w:val="00BF104F"/>
    <w:rsid w:val="00BF60B7"/>
    <w:rsid w:val="00C0359F"/>
    <w:rsid w:val="00C07F05"/>
    <w:rsid w:val="00C07FDB"/>
    <w:rsid w:val="00C112C1"/>
    <w:rsid w:val="00C1157D"/>
    <w:rsid w:val="00C13A3A"/>
    <w:rsid w:val="00C32415"/>
    <w:rsid w:val="00C62295"/>
    <w:rsid w:val="00C718DF"/>
    <w:rsid w:val="00C75FD2"/>
    <w:rsid w:val="00C90E27"/>
    <w:rsid w:val="00C942BE"/>
    <w:rsid w:val="00CC25BB"/>
    <w:rsid w:val="00CD1215"/>
    <w:rsid w:val="00CD3A4F"/>
    <w:rsid w:val="00CE4B2C"/>
    <w:rsid w:val="00D25A76"/>
    <w:rsid w:val="00D266EA"/>
    <w:rsid w:val="00D42EB6"/>
    <w:rsid w:val="00D460AB"/>
    <w:rsid w:val="00D55081"/>
    <w:rsid w:val="00D57A49"/>
    <w:rsid w:val="00D82585"/>
    <w:rsid w:val="00D96960"/>
    <w:rsid w:val="00DA6574"/>
    <w:rsid w:val="00DB5987"/>
    <w:rsid w:val="00DD3639"/>
    <w:rsid w:val="00DE5387"/>
    <w:rsid w:val="00DF5B58"/>
    <w:rsid w:val="00DF7302"/>
    <w:rsid w:val="00E03C90"/>
    <w:rsid w:val="00E31F88"/>
    <w:rsid w:val="00E35C89"/>
    <w:rsid w:val="00E463C8"/>
    <w:rsid w:val="00E50198"/>
    <w:rsid w:val="00E539E2"/>
    <w:rsid w:val="00E55D12"/>
    <w:rsid w:val="00E8378A"/>
    <w:rsid w:val="00E9361D"/>
    <w:rsid w:val="00EA20F5"/>
    <w:rsid w:val="00EA3974"/>
    <w:rsid w:val="00EB3A78"/>
    <w:rsid w:val="00EB4367"/>
    <w:rsid w:val="00ED0919"/>
    <w:rsid w:val="00F02FB7"/>
    <w:rsid w:val="00F23CA6"/>
    <w:rsid w:val="00F33C45"/>
    <w:rsid w:val="00F57897"/>
    <w:rsid w:val="00F60F75"/>
    <w:rsid w:val="00F6550E"/>
    <w:rsid w:val="00F71494"/>
    <w:rsid w:val="00F75079"/>
    <w:rsid w:val="00F7732A"/>
    <w:rsid w:val="00F8070A"/>
    <w:rsid w:val="00F8139C"/>
    <w:rsid w:val="00F95CF4"/>
    <w:rsid w:val="00FB0546"/>
    <w:rsid w:val="00FB345F"/>
    <w:rsid w:val="00FD17B1"/>
    <w:rsid w:val="00FD2A7D"/>
    <w:rsid w:val="00FD3FC6"/>
    <w:rsid w:val="00FD4598"/>
    <w:rsid w:val="00FE0426"/>
    <w:rsid w:val="00FF2F50"/>
    <w:rsid w:val="01D553AE"/>
    <w:rsid w:val="042D6FD8"/>
    <w:rsid w:val="045F0E89"/>
    <w:rsid w:val="056C2949"/>
    <w:rsid w:val="06506ACE"/>
    <w:rsid w:val="0D6B7BF1"/>
    <w:rsid w:val="0DC02860"/>
    <w:rsid w:val="0E05179A"/>
    <w:rsid w:val="10182B20"/>
    <w:rsid w:val="11374032"/>
    <w:rsid w:val="11C10828"/>
    <w:rsid w:val="173815A0"/>
    <w:rsid w:val="197935C4"/>
    <w:rsid w:val="1B971DCF"/>
    <w:rsid w:val="1C9F2601"/>
    <w:rsid w:val="1D66103C"/>
    <w:rsid w:val="21605B61"/>
    <w:rsid w:val="222567AB"/>
    <w:rsid w:val="23E50E58"/>
    <w:rsid w:val="2C4C5322"/>
    <w:rsid w:val="2E817378"/>
    <w:rsid w:val="323107FE"/>
    <w:rsid w:val="3707466F"/>
    <w:rsid w:val="39625090"/>
    <w:rsid w:val="3A6B6E0E"/>
    <w:rsid w:val="3CF0782B"/>
    <w:rsid w:val="423512DD"/>
    <w:rsid w:val="44FD0448"/>
    <w:rsid w:val="48180C51"/>
    <w:rsid w:val="481F0DEA"/>
    <w:rsid w:val="4A246FC0"/>
    <w:rsid w:val="524F2C68"/>
    <w:rsid w:val="538664A5"/>
    <w:rsid w:val="53F57AB4"/>
    <w:rsid w:val="55510E1A"/>
    <w:rsid w:val="55EF11EC"/>
    <w:rsid w:val="56553BF0"/>
    <w:rsid w:val="5BDB5C59"/>
    <w:rsid w:val="5C7E6E6B"/>
    <w:rsid w:val="5CEB65BC"/>
    <w:rsid w:val="607B0AF0"/>
    <w:rsid w:val="63F01C1C"/>
    <w:rsid w:val="63FF7917"/>
    <w:rsid w:val="66E9108B"/>
    <w:rsid w:val="6A7F7C3A"/>
    <w:rsid w:val="6CDD7EC3"/>
    <w:rsid w:val="6D845E75"/>
    <w:rsid w:val="6FC2653C"/>
    <w:rsid w:val="72FA077C"/>
    <w:rsid w:val="73B537F3"/>
    <w:rsid w:val="73FD6C7A"/>
    <w:rsid w:val="75BF1582"/>
    <w:rsid w:val="79893CC3"/>
    <w:rsid w:val="7A35647D"/>
    <w:rsid w:val="7D8B03E5"/>
    <w:rsid w:val="7D9E404E"/>
    <w:rsid w:val="7DCE04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8ADB44-7BEA-4028-B4E7-C58C6C35EB1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296</Words>
  <Characters>1693</Characters>
  <Lines>14</Lines>
  <Paragraphs>3</Paragraphs>
  <TotalTime>135</TotalTime>
  <ScaleCrop>false</ScaleCrop>
  <LinksUpToDate>false</LinksUpToDate>
  <CharactersWithSpaces>1986</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2020-08-26T08:15:00Z</dcterms:created>
  <dc:creator>Administrator</dc:creator>
  <cp:lastModifiedBy>范晓娟</cp:lastModifiedBy>
  <cp:lastPrinted>2022-12-05T02:55:00Z</cp:lastPrinted>
  <dcterms:modified xsi:type="dcterms:W3CDTF">2022-12-07T13:08:23Z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916A147B9FF34A77AE3C5095F4AB93EF</vt:lpwstr>
  </property>
</Properties>
</file>